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77"/>
        <w:tblW w:w="11496" w:type="dxa"/>
        <w:tblCellMar>
          <w:left w:w="0" w:type="dxa"/>
          <w:right w:w="0" w:type="dxa"/>
        </w:tblCellMar>
        <w:tblLook w:val="04A0" w:firstRow="1" w:lastRow="0" w:firstColumn="1" w:lastColumn="0" w:noHBand="0" w:noVBand="1"/>
      </w:tblPr>
      <w:tblGrid>
        <w:gridCol w:w="782"/>
        <w:gridCol w:w="4737"/>
        <w:gridCol w:w="5669"/>
        <w:gridCol w:w="308"/>
      </w:tblGrid>
      <w:tr w:rsidR="00F57D37" w:rsidTr="00F57D37">
        <w:trPr>
          <w:cantSplit/>
          <w:trHeight w:val="2123"/>
        </w:trPr>
        <w:tc>
          <w:tcPr>
            <w:tcW w:w="11496" w:type="dxa"/>
            <w:gridSpan w:val="4"/>
            <w:vAlign w:val="center"/>
          </w:tcPr>
          <w:p w:rsidR="00F57D37" w:rsidRDefault="00F57D37">
            <w:pPr>
              <w:jc w:val="center"/>
              <w:rPr>
                <w:rFonts w:ascii="Arial" w:hAnsi="Arial" w:cs="Arial"/>
                <w:sz w:val="20"/>
                <w:szCs w:val="20"/>
              </w:rPr>
            </w:pPr>
          </w:p>
        </w:tc>
      </w:tr>
      <w:tr w:rsidR="00F57D37" w:rsidTr="00520C79">
        <w:trPr>
          <w:cantSplit/>
          <w:trHeight w:hRule="exact" w:val="585"/>
        </w:trPr>
        <w:tc>
          <w:tcPr>
            <w:tcW w:w="5519" w:type="dxa"/>
            <w:gridSpan w:val="2"/>
          </w:tcPr>
          <w:p w:rsidR="00F57D37" w:rsidRDefault="00F57D37">
            <w:pPr>
              <w:rPr>
                <w:rFonts w:ascii="Arial" w:hAnsi="Arial" w:cs="Arial"/>
                <w:noProof/>
                <w:sz w:val="20"/>
                <w:szCs w:val="20"/>
                <w:lang w:val="en-US"/>
              </w:rPr>
            </w:pPr>
          </w:p>
        </w:tc>
        <w:tc>
          <w:tcPr>
            <w:tcW w:w="5669" w:type="dxa"/>
            <w:vAlign w:val="bottom"/>
            <w:hideMark/>
          </w:tcPr>
          <w:p w:rsidR="00F57D37" w:rsidRDefault="000B3F0F">
            <w:pPr>
              <w:jc w:val="right"/>
              <w:rPr>
                <w:rFonts w:ascii="Arial" w:hAnsi="Arial" w:cs="Arial"/>
                <w:b/>
                <w:color w:val="FFFFF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27FF82F2" wp14:editId="104F4600">
                      <wp:simplePos x="0" y="0"/>
                      <wp:positionH relativeFrom="column">
                        <wp:posOffset>1127760</wp:posOffset>
                      </wp:positionH>
                      <wp:positionV relativeFrom="paragraph">
                        <wp:posOffset>110490</wp:posOffset>
                      </wp:positionV>
                      <wp:extent cx="1647825" cy="2876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4782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1B" w:rsidRPr="000B3F0F" w:rsidRDefault="00520C79" w:rsidP="002C2B1B">
                                  <w:pPr>
                                    <w:jc w:val="right"/>
                                    <w:rPr>
                                      <w:rFonts w:ascii="Arial" w:hAnsi="Arial" w:cs="Arial"/>
                                      <w:b/>
                                      <w:color w:val="FFFFFF" w:themeColor="background1"/>
                                      <w:sz w:val="20"/>
                                    </w:rPr>
                                  </w:pPr>
                                  <w:r>
                                    <w:rPr>
                                      <w:rFonts w:ascii="Arial" w:hAnsi="Arial" w:cs="Arial"/>
                                      <w:b/>
                                      <w:color w:val="FFFFFF" w:themeColor="background1"/>
                                      <w:sz w:val="20"/>
                                    </w:rPr>
                                    <w:t>1</w:t>
                                  </w:r>
                                  <w:r w:rsidR="00B0521E">
                                    <w:rPr>
                                      <w:rFonts w:ascii="Arial" w:hAnsi="Arial" w:cs="Arial"/>
                                      <w:b/>
                                      <w:color w:val="FFFFFF" w:themeColor="background1"/>
                                      <w:sz w:val="20"/>
                                    </w:rPr>
                                    <w:t>8</w:t>
                                  </w:r>
                                  <w:r w:rsidRPr="00520C79">
                                    <w:rPr>
                                      <w:rFonts w:ascii="Arial" w:hAnsi="Arial" w:cs="Arial"/>
                                      <w:b/>
                                      <w:color w:val="FFFFFF" w:themeColor="background1"/>
                                      <w:sz w:val="20"/>
                                      <w:vertAlign w:val="superscript"/>
                                    </w:rPr>
                                    <w:t>th</w:t>
                                  </w:r>
                                  <w:r>
                                    <w:rPr>
                                      <w:rFonts w:ascii="Arial" w:hAnsi="Arial" w:cs="Arial"/>
                                      <w:b/>
                                      <w:color w:val="FFFFFF" w:themeColor="background1"/>
                                      <w:sz w:val="20"/>
                                    </w:rPr>
                                    <w:t xml:space="preserve"> September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F82F2" id="_x0000_t202" coordsize="21600,21600" o:spt="202" path="m,l,21600r21600,l21600,xe">
                      <v:stroke joinstyle="miter"/>
                      <v:path gradientshapeok="t" o:connecttype="rect"/>
                    </v:shapetype>
                    <v:shape id="Text Box 13" o:spid="_x0000_s1026" type="#_x0000_t202" style="position:absolute;left:0;text-align:left;margin-left:88.8pt;margin-top:8.7pt;width:129.75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" filled="f" stroked="f" strokeweight=".5pt">
                      <v:textbox>
                        <w:txbxContent>
                          <w:p w:rsidR="002C2B1B" w:rsidRPr="000B3F0F" w:rsidRDefault="00520C79" w:rsidP="002C2B1B">
                            <w:pPr>
                              <w:jc w:val="right"/>
                              <w:rPr>
                                <w:rFonts w:ascii="Arial" w:hAnsi="Arial" w:cs="Arial"/>
                                <w:b/>
                                <w:color w:val="FFFFFF" w:themeColor="background1"/>
                                <w:sz w:val="20"/>
                              </w:rPr>
                            </w:pPr>
                            <w:r>
                              <w:rPr>
                                <w:rFonts w:ascii="Arial" w:hAnsi="Arial" w:cs="Arial"/>
                                <w:b/>
                                <w:color w:val="FFFFFF" w:themeColor="background1"/>
                                <w:sz w:val="20"/>
                              </w:rPr>
                              <w:t>1</w:t>
                            </w:r>
                            <w:r w:rsidR="00B0521E">
                              <w:rPr>
                                <w:rFonts w:ascii="Arial" w:hAnsi="Arial" w:cs="Arial"/>
                                <w:b/>
                                <w:color w:val="FFFFFF" w:themeColor="background1"/>
                                <w:sz w:val="20"/>
                              </w:rPr>
                              <w:t>8</w:t>
                            </w:r>
                            <w:r w:rsidRPr="00520C79">
                              <w:rPr>
                                <w:rFonts w:ascii="Arial" w:hAnsi="Arial" w:cs="Arial"/>
                                <w:b/>
                                <w:color w:val="FFFFFF" w:themeColor="background1"/>
                                <w:sz w:val="20"/>
                                <w:vertAlign w:val="superscript"/>
                              </w:rPr>
                              <w:t>th</w:t>
                            </w:r>
                            <w:r>
                              <w:rPr>
                                <w:rFonts w:ascii="Arial" w:hAnsi="Arial" w:cs="Arial"/>
                                <w:b/>
                                <w:color w:val="FFFFFF" w:themeColor="background1"/>
                                <w:sz w:val="20"/>
                              </w:rPr>
                              <w:t xml:space="preserve"> September 2019</w:t>
                            </w:r>
                          </w:p>
                        </w:txbxContent>
                      </v:textbox>
                    </v:shape>
                  </w:pict>
                </mc:Fallback>
              </mc:AlternateContent>
            </w:r>
          </w:p>
        </w:tc>
        <w:tc>
          <w:tcPr>
            <w:tcW w:w="308" w:type="dxa"/>
          </w:tcPr>
          <w:p w:rsidR="00F57D37" w:rsidRDefault="00F57D37">
            <w:pPr>
              <w:rPr>
                <w:rFonts w:ascii="Arial" w:hAnsi="Arial" w:cs="Arial"/>
                <w:color w:val="FFFFFF"/>
                <w:sz w:val="20"/>
                <w:szCs w:val="20"/>
              </w:rPr>
            </w:pPr>
          </w:p>
        </w:tc>
      </w:tr>
      <w:tr w:rsidR="00F57D37" w:rsidTr="00520C79">
        <w:trPr>
          <w:cantSplit/>
          <w:trHeight w:hRule="exact" w:val="80"/>
        </w:trPr>
        <w:tc>
          <w:tcPr>
            <w:tcW w:w="782" w:type="dxa"/>
          </w:tcPr>
          <w:p w:rsidR="00F57D37" w:rsidRDefault="00F57D37" w:rsidP="002C2B1B">
            <w:pPr>
              <w:spacing w:after="0"/>
              <w:rPr>
                <w:rFonts w:ascii="Arial" w:hAnsi="Arial" w:cs="Arial"/>
                <w:sz w:val="20"/>
                <w:szCs w:val="20"/>
              </w:rPr>
            </w:pPr>
          </w:p>
        </w:tc>
        <w:tc>
          <w:tcPr>
            <w:tcW w:w="4737" w:type="dxa"/>
            <w:vAlign w:val="center"/>
          </w:tcPr>
          <w:p w:rsidR="002C2B1B" w:rsidRDefault="002C2B1B" w:rsidP="002C2B1B">
            <w:pPr>
              <w:spacing w:after="0"/>
              <w:rPr>
                <w:rFonts w:ascii="Arial" w:hAnsi="Arial" w:cs="Arial"/>
                <w:sz w:val="20"/>
                <w:szCs w:val="20"/>
              </w:rPr>
            </w:pPr>
          </w:p>
        </w:tc>
        <w:tc>
          <w:tcPr>
            <w:tcW w:w="5669" w:type="dxa"/>
            <w:vAlign w:val="center"/>
          </w:tcPr>
          <w:p w:rsidR="00F57D37" w:rsidRPr="00F57D37" w:rsidRDefault="00F57D37" w:rsidP="002C2B1B">
            <w:pPr>
              <w:spacing w:after="0"/>
              <w:jc w:val="right"/>
              <w:rPr>
                <w:rFonts w:ascii="Arial" w:hAnsi="Arial" w:cs="Arial"/>
                <w:sz w:val="20"/>
                <w:szCs w:val="20"/>
              </w:rPr>
            </w:pPr>
          </w:p>
        </w:tc>
        <w:tc>
          <w:tcPr>
            <w:tcW w:w="308" w:type="dxa"/>
            <w:vAlign w:val="center"/>
          </w:tcPr>
          <w:p w:rsidR="00F57D37" w:rsidRDefault="00F57D37" w:rsidP="002C2B1B">
            <w:pPr>
              <w:spacing w:after="0"/>
              <w:rPr>
                <w:rFonts w:ascii="Arial" w:hAnsi="Arial" w:cs="Arial"/>
                <w:sz w:val="20"/>
                <w:szCs w:val="20"/>
              </w:rPr>
            </w:pPr>
          </w:p>
        </w:tc>
      </w:tr>
    </w:tbl>
    <w:p w:rsidR="00520C79" w:rsidRPr="00520C79" w:rsidRDefault="00520C79" w:rsidP="00520C79">
      <w:pPr>
        <w:rPr>
          <w:rFonts w:ascii="Arial" w:hAnsi="Arial" w:cs="Arial"/>
        </w:rPr>
      </w:pPr>
      <w:r w:rsidRPr="00520C79">
        <w:rPr>
          <w:rFonts w:ascii="Arial" w:hAnsi="Arial" w:cs="Arial"/>
        </w:rPr>
        <w:t>Dear Parent/Guardian,</w:t>
      </w:r>
    </w:p>
    <w:p w:rsidR="00520C79" w:rsidRPr="00520C79" w:rsidRDefault="00520C79" w:rsidP="00520C79">
      <w:pPr>
        <w:rPr>
          <w:rFonts w:ascii="Arial" w:hAnsi="Arial" w:cs="Arial"/>
        </w:rPr>
      </w:pPr>
      <w:r w:rsidRPr="00520C79">
        <w:rPr>
          <w:rFonts w:ascii="Arial" w:hAnsi="Arial" w:cs="Arial"/>
        </w:rPr>
        <w:t>As you a</w:t>
      </w:r>
      <w:r w:rsidR="00B0521E">
        <w:rPr>
          <w:rFonts w:ascii="Arial" w:hAnsi="Arial" w:cs="Arial"/>
        </w:rPr>
        <w:t>re a</w:t>
      </w:r>
      <w:r w:rsidRPr="00520C79">
        <w:rPr>
          <w:rFonts w:ascii="Arial" w:hAnsi="Arial" w:cs="Arial"/>
        </w:rPr>
        <w:t>ware your son/daughter is studying towards their GCSE in English Language and English Literature. Both of these qualifications are examined by 100% terminal exam in the summer of 2020. To ensure that your son/daughter is fully prepared and achieves their potential we strongly recommend that they complete a range of exam answers in timed conditions.</w:t>
      </w:r>
    </w:p>
    <w:p w:rsidR="00520C79" w:rsidRPr="00520C79" w:rsidRDefault="00520C79" w:rsidP="00520C79">
      <w:pPr>
        <w:rPr>
          <w:rFonts w:ascii="Arial" w:hAnsi="Arial" w:cs="Arial"/>
        </w:rPr>
      </w:pPr>
      <w:r w:rsidRPr="00520C79">
        <w:rPr>
          <w:rFonts w:ascii="Arial" w:hAnsi="Arial" w:cs="Arial"/>
        </w:rPr>
        <w:t xml:space="preserve">To support their progress, the English department will be offering a monthly timed exam practice for all Year 11 students as part of our lesson 7 programme. Coursework no longer contributes to the final qualification so the grade awarded is solely based on exam performance. An opportunity to sit every element of their Language and Literature courses will be provided and we highly recommend that all students attend. </w:t>
      </w:r>
    </w:p>
    <w:p w:rsidR="00520C79" w:rsidRPr="00520C79" w:rsidRDefault="00520C79" w:rsidP="00520C79">
      <w:pPr>
        <w:rPr>
          <w:rFonts w:ascii="Arial" w:hAnsi="Arial" w:cs="Arial"/>
        </w:rPr>
      </w:pPr>
      <w:r w:rsidRPr="00520C79">
        <w:rPr>
          <w:rFonts w:ascii="Arial" w:hAnsi="Arial" w:cs="Arial"/>
        </w:rPr>
        <w:t xml:space="preserve">Sessions will be held upstairs in the </w:t>
      </w:r>
      <w:r w:rsidR="00B0521E">
        <w:rPr>
          <w:rFonts w:ascii="Arial" w:hAnsi="Arial" w:cs="Arial"/>
        </w:rPr>
        <w:t xml:space="preserve">Sixth </w:t>
      </w:r>
      <w:bookmarkStart w:id="0" w:name="_GoBack"/>
      <w:bookmarkEnd w:id="0"/>
      <w:r w:rsidRPr="00520C79">
        <w:rPr>
          <w:rFonts w:ascii="Arial" w:hAnsi="Arial" w:cs="Arial"/>
        </w:rPr>
        <w:t>Form Centre and will begin at 3.30pm until 4.30pm at the latest.</w:t>
      </w:r>
    </w:p>
    <w:p w:rsidR="00520C79" w:rsidRPr="00520C79" w:rsidRDefault="00520C79" w:rsidP="00520C79">
      <w:pPr>
        <w:rPr>
          <w:rFonts w:ascii="Arial" w:hAnsi="Arial" w:cs="Arial"/>
        </w:rPr>
      </w:pPr>
      <w:r w:rsidRPr="00520C79">
        <w:rPr>
          <w:rFonts w:ascii="Arial" w:hAnsi="Arial" w:cs="Arial"/>
        </w:rPr>
        <w:t>Teachers will be able to give individual feedback and targets to aid student learning for any of the timed papers which have been completed.</w:t>
      </w:r>
    </w:p>
    <w:p w:rsidR="00520C79" w:rsidRDefault="00520C79" w:rsidP="00520C79">
      <w:pPr>
        <w:spacing w:after="0"/>
        <w:rPr>
          <w:rFonts w:ascii="Arial" w:hAnsi="Arial" w:cs="Arial"/>
        </w:rPr>
      </w:pPr>
      <w:r w:rsidRPr="00520C79">
        <w:rPr>
          <w:rFonts w:ascii="Arial" w:hAnsi="Arial" w:cs="Arial"/>
        </w:rPr>
        <w:t>The provisional timetable will run as stated below and your child’s English teacher will c</w:t>
      </w:r>
      <w:r>
        <w:rPr>
          <w:rFonts w:ascii="Arial" w:hAnsi="Arial" w:cs="Arial"/>
        </w:rPr>
        <w:t>onfirm each date as appropriate:</w:t>
      </w:r>
    </w:p>
    <w:tbl>
      <w:tblPr>
        <w:tblStyle w:val="TableGrid"/>
        <w:tblpPr w:leftFromText="180" w:rightFromText="180" w:vertAnchor="page" w:horzAnchor="margin" w:tblpXSpec="center" w:tblpY="8956"/>
        <w:tblW w:w="8364" w:type="dxa"/>
        <w:tblLook w:val="04A0" w:firstRow="1" w:lastRow="0" w:firstColumn="1" w:lastColumn="0" w:noHBand="0" w:noVBand="1"/>
      </w:tblPr>
      <w:tblGrid>
        <w:gridCol w:w="2586"/>
        <w:gridCol w:w="5778"/>
      </w:tblGrid>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b/>
              </w:rPr>
            </w:pPr>
            <w:r w:rsidRPr="00520C79">
              <w:rPr>
                <w:rFonts w:ascii="Arial" w:hAnsi="Arial" w:cs="Arial"/>
                <w:b/>
              </w:rPr>
              <w:t>Date</w:t>
            </w:r>
          </w:p>
        </w:tc>
        <w:tc>
          <w:tcPr>
            <w:tcW w:w="5778" w:type="dxa"/>
            <w:vAlign w:val="center"/>
          </w:tcPr>
          <w:p w:rsidR="00520C79" w:rsidRPr="00520C79" w:rsidRDefault="00520C79" w:rsidP="00520C79">
            <w:pPr>
              <w:spacing w:line="259" w:lineRule="auto"/>
              <w:rPr>
                <w:rFonts w:ascii="Arial" w:hAnsi="Arial" w:cs="Arial"/>
                <w:b/>
              </w:rPr>
            </w:pPr>
            <w:r w:rsidRPr="00520C79">
              <w:rPr>
                <w:rFonts w:ascii="Arial" w:hAnsi="Arial" w:cs="Arial"/>
                <w:b/>
              </w:rPr>
              <w:t>Session</w:t>
            </w:r>
          </w:p>
        </w:tc>
      </w:tr>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rPr>
            </w:pPr>
            <w:r w:rsidRPr="00520C79">
              <w:rPr>
                <w:rFonts w:ascii="Arial" w:hAnsi="Arial" w:cs="Arial"/>
              </w:rPr>
              <w:t>26th September</w:t>
            </w:r>
          </w:p>
        </w:tc>
        <w:tc>
          <w:tcPr>
            <w:tcW w:w="5778" w:type="dxa"/>
            <w:vAlign w:val="center"/>
          </w:tcPr>
          <w:p w:rsidR="00520C79" w:rsidRPr="00520C79" w:rsidRDefault="00520C79" w:rsidP="00520C79">
            <w:pPr>
              <w:spacing w:line="259" w:lineRule="auto"/>
              <w:rPr>
                <w:rFonts w:ascii="Arial" w:hAnsi="Arial" w:cs="Arial"/>
              </w:rPr>
            </w:pPr>
            <w:r w:rsidRPr="00520C79">
              <w:rPr>
                <w:rFonts w:ascii="Arial" w:hAnsi="Arial" w:cs="Arial"/>
              </w:rPr>
              <w:t>Paper 2 Section A</w:t>
            </w:r>
          </w:p>
        </w:tc>
      </w:tr>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rPr>
            </w:pPr>
            <w:r w:rsidRPr="00520C79">
              <w:rPr>
                <w:rFonts w:ascii="Arial" w:hAnsi="Arial" w:cs="Arial"/>
              </w:rPr>
              <w:t>17th October</w:t>
            </w:r>
          </w:p>
        </w:tc>
        <w:tc>
          <w:tcPr>
            <w:tcW w:w="5778" w:type="dxa"/>
            <w:vAlign w:val="center"/>
          </w:tcPr>
          <w:p w:rsidR="00520C79" w:rsidRPr="00520C79" w:rsidRDefault="00520C79" w:rsidP="00520C79">
            <w:pPr>
              <w:spacing w:line="259" w:lineRule="auto"/>
              <w:rPr>
                <w:rFonts w:ascii="Arial" w:hAnsi="Arial" w:cs="Arial"/>
              </w:rPr>
            </w:pPr>
            <w:r w:rsidRPr="00520C79">
              <w:rPr>
                <w:rFonts w:ascii="Arial" w:hAnsi="Arial" w:cs="Arial"/>
              </w:rPr>
              <w:t>Paper 2 Section B</w:t>
            </w:r>
          </w:p>
        </w:tc>
      </w:tr>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rPr>
            </w:pPr>
            <w:r w:rsidRPr="00520C79">
              <w:rPr>
                <w:rFonts w:ascii="Arial" w:hAnsi="Arial" w:cs="Arial"/>
              </w:rPr>
              <w:t>21st November</w:t>
            </w:r>
          </w:p>
        </w:tc>
        <w:tc>
          <w:tcPr>
            <w:tcW w:w="5778" w:type="dxa"/>
            <w:vAlign w:val="center"/>
          </w:tcPr>
          <w:p w:rsidR="00520C79" w:rsidRPr="00520C79" w:rsidRDefault="00520C79" w:rsidP="00520C79">
            <w:pPr>
              <w:spacing w:line="259" w:lineRule="auto"/>
              <w:rPr>
                <w:rFonts w:ascii="Arial" w:hAnsi="Arial" w:cs="Arial"/>
              </w:rPr>
            </w:pPr>
            <w:r w:rsidRPr="00520C79">
              <w:rPr>
                <w:rFonts w:ascii="Arial" w:hAnsi="Arial" w:cs="Arial"/>
              </w:rPr>
              <w:t>Poetry</w:t>
            </w:r>
          </w:p>
        </w:tc>
      </w:tr>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rPr>
            </w:pPr>
            <w:r w:rsidRPr="00520C79">
              <w:rPr>
                <w:rFonts w:ascii="Arial" w:hAnsi="Arial" w:cs="Arial"/>
              </w:rPr>
              <w:t>12th December</w:t>
            </w:r>
          </w:p>
        </w:tc>
        <w:tc>
          <w:tcPr>
            <w:tcW w:w="5778" w:type="dxa"/>
            <w:vAlign w:val="center"/>
          </w:tcPr>
          <w:p w:rsidR="00520C79" w:rsidRPr="00520C79" w:rsidRDefault="00520C79" w:rsidP="00520C79">
            <w:pPr>
              <w:spacing w:line="259" w:lineRule="auto"/>
              <w:rPr>
                <w:rFonts w:ascii="Arial" w:hAnsi="Arial" w:cs="Arial"/>
              </w:rPr>
            </w:pPr>
            <w:r w:rsidRPr="00520C79">
              <w:rPr>
                <w:rFonts w:ascii="Arial" w:hAnsi="Arial" w:cs="Arial"/>
              </w:rPr>
              <w:t>Unseen Poetry</w:t>
            </w:r>
          </w:p>
        </w:tc>
      </w:tr>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rPr>
            </w:pPr>
            <w:r w:rsidRPr="00520C79">
              <w:rPr>
                <w:rFonts w:ascii="Arial" w:hAnsi="Arial" w:cs="Arial"/>
              </w:rPr>
              <w:t>23rd January</w:t>
            </w:r>
          </w:p>
        </w:tc>
        <w:tc>
          <w:tcPr>
            <w:tcW w:w="5778" w:type="dxa"/>
            <w:vAlign w:val="center"/>
          </w:tcPr>
          <w:p w:rsidR="00520C79" w:rsidRPr="00520C79" w:rsidRDefault="00520C79" w:rsidP="00520C79">
            <w:pPr>
              <w:spacing w:line="259" w:lineRule="auto"/>
              <w:rPr>
                <w:rFonts w:ascii="Arial" w:hAnsi="Arial" w:cs="Arial"/>
              </w:rPr>
            </w:pPr>
            <w:r w:rsidRPr="00520C79">
              <w:rPr>
                <w:rFonts w:ascii="Arial" w:hAnsi="Arial" w:cs="Arial"/>
              </w:rPr>
              <w:t>19</w:t>
            </w:r>
            <w:r w:rsidRPr="00520C79">
              <w:rPr>
                <w:rFonts w:ascii="Arial" w:hAnsi="Arial" w:cs="Arial"/>
                <w:vertAlign w:val="superscript"/>
              </w:rPr>
              <w:t>th</w:t>
            </w:r>
            <w:r w:rsidRPr="00520C79">
              <w:rPr>
                <w:rFonts w:ascii="Arial" w:hAnsi="Arial" w:cs="Arial"/>
              </w:rPr>
              <w:t xml:space="preserve"> Century texts (Jekyll and Hyde/ A Christmas Carol)</w:t>
            </w:r>
          </w:p>
        </w:tc>
      </w:tr>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rPr>
            </w:pPr>
            <w:r w:rsidRPr="00520C79">
              <w:rPr>
                <w:rFonts w:ascii="Arial" w:hAnsi="Arial" w:cs="Arial"/>
              </w:rPr>
              <w:t>27th February</w:t>
            </w:r>
          </w:p>
        </w:tc>
        <w:tc>
          <w:tcPr>
            <w:tcW w:w="5778" w:type="dxa"/>
            <w:vAlign w:val="center"/>
          </w:tcPr>
          <w:p w:rsidR="00520C79" w:rsidRPr="00520C79" w:rsidRDefault="00520C79" w:rsidP="00520C79">
            <w:pPr>
              <w:spacing w:line="259" w:lineRule="auto"/>
              <w:rPr>
                <w:rFonts w:ascii="Arial" w:hAnsi="Arial" w:cs="Arial"/>
              </w:rPr>
            </w:pPr>
            <w:r w:rsidRPr="00520C79">
              <w:rPr>
                <w:rFonts w:ascii="Arial" w:hAnsi="Arial" w:cs="Arial"/>
              </w:rPr>
              <w:t>Modern texts (Lord of the Flies/An Inspector Calls)</w:t>
            </w:r>
          </w:p>
        </w:tc>
      </w:tr>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rPr>
            </w:pPr>
            <w:r w:rsidRPr="00520C79">
              <w:rPr>
                <w:rFonts w:ascii="Arial" w:hAnsi="Arial" w:cs="Arial"/>
              </w:rPr>
              <w:t>19th March</w:t>
            </w:r>
          </w:p>
        </w:tc>
        <w:tc>
          <w:tcPr>
            <w:tcW w:w="5778" w:type="dxa"/>
            <w:vAlign w:val="center"/>
          </w:tcPr>
          <w:p w:rsidR="00520C79" w:rsidRPr="00520C79" w:rsidRDefault="00520C79" w:rsidP="00520C79">
            <w:pPr>
              <w:spacing w:line="259" w:lineRule="auto"/>
              <w:rPr>
                <w:rFonts w:ascii="Arial" w:hAnsi="Arial" w:cs="Arial"/>
              </w:rPr>
            </w:pPr>
            <w:r w:rsidRPr="00520C79">
              <w:rPr>
                <w:rFonts w:ascii="Arial" w:hAnsi="Arial" w:cs="Arial"/>
              </w:rPr>
              <w:t>Paper 1 Section A</w:t>
            </w:r>
          </w:p>
        </w:tc>
      </w:tr>
      <w:tr w:rsidR="00520C79" w:rsidRPr="00107351" w:rsidTr="00520C79">
        <w:trPr>
          <w:trHeight w:val="340"/>
        </w:trPr>
        <w:tc>
          <w:tcPr>
            <w:tcW w:w="2586" w:type="dxa"/>
            <w:vAlign w:val="center"/>
          </w:tcPr>
          <w:p w:rsidR="00520C79" w:rsidRPr="00520C79" w:rsidRDefault="00520C79" w:rsidP="00520C79">
            <w:pPr>
              <w:spacing w:line="259" w:lineRule="auto"/>
              <w:rPr>
                <w:rFonts w:ascii="Arial" w:hAnsi="Arial" w:cs="Arial"/>
              </w:rPr>
            </w:pPr>
            <w:r w:rsidRPr="00520C79">
              <w:rPr>
                <w:rFonts w:ascii="Arial" w:hAnsi="Arial" w:cs="Arial"/>
              </w:rPr>
              <w:t>23rd April</w:t>
            </w:r>
          </w:p>
        </w:tc>
        <w:tc>
          <w:tcPr>
            <w:tcW w:w="5778" w:type="dxa"/>
            <w:vAlign w:val="center"/>
          </w:tcPr>
          <w:p w:rsidR="00520C79" w:rsidRPr="00520C79" w:rsidRDefault="00520C79" w:rsidP="00520C79">
            <w:pPr>
              <w:spacing w:line="259" w:lineRule="auto"/>
              <w:rPr>
                <w:rFonts w:ascii="Arial" w:hAnsi="Arial" w:cs="Arial"/>
              </w:rPr>
            </w:pPr>
            <w:r w:rsidRPr="00520C79">
              <w:rPr>
                <w:rFonts w:ascii="Arial" w:hAnsi="Arial" w:cs="Arial"/>
              </w:rPr>
              <w:t>Paper 1 Section B</w:t>
            </w:r>
          </w:p>
        </w:tc>
      </w:tr>
    </w:tbl>
    <w:p w:rsidR="00520C79" w:rsidRPr="00520C79" w:rsidRDefault="00520C79" w:rsidP="00520C79">
      <w:pPr>
        <w:spacing w:before="240"/>
        <w:rPr>
          <w:rFonts w:ascii="Arial" w:hAnsi="Arial" w:cs="Arial"/>
        </w:rPr>
      </w:pPr>
      <w:r w:rsidRPr="00520C79">
        <w:rPr>
          <w:rFonts w:ascii="Arial" w:hAnsi="Arial" w:cs="Arial"/>
        </w:rPr>
        <w:t xml:space="preserve">If you have any questions about the GCSE course or the timed exam sessions, please contact me via email at: </w:t>
      </w:r>
      <w:hyperlink r:id="rId7" w:history="1">
        <w:r w:rsidRPr="00520C79">
          <w:rPr>
            <w:rStyle w:val="Hyperlink"/>
            <w:rFonts w:ascii="Arial" w:hAnsi="Arial" w:cs="Arial"/>
          </w:rPr>
          <w:t>kayleigh.durman@teignmouth.devon.sch.uk</w:t>
        </w:r>
      </w:hyperlink>
    </w:p>
    <w:p w:rsidR="00520C79" w:rsidRPr="00520C79" w:rsidRDefault="00520C79" w:rsidP="00520C79">
      <w:pPr>
        <w:rPr>
          <w:rFonts w:ascii="Arial" w:hAnsi="Arial" w:cs="Arial"/>
        </w:rPr>
      </w:pPr>
      <w:r w:rsidRPr="00520C79">
        <w:rPr>
          <w:rFonts w:ascii="Arial" w:hAnsi="Arial" w:cs="Arial"/>
          <w:noProof/>
          <w:lang w:eastAsia="en-GB"/>
        </w:rPr>
        <w:drawing>
          <wp:anchor distT="0" distB="0" distL="114300" distR="114300" simplePos="0" relativeHeight="251658752" behindDoc="1" locked="0" layoutInCell="1" allowOverlap="1" wp14:anchorId="7BBEB58F" wp14:editId="5E4826E8">
            <wp:simplePos x="0" y="0"/>
            <wp:positionH relativeFrom="column">
              <wp:posOffset>-57150</wp:posOffset>
            </wp:positionH>
            <wp:positionV relativeFrom="paragraph">
              <wp:posOffset>165100</wp:posOffset>
            </wp:positionV>
            <wp:extent cx="1420495" cy="506095"/>
            <wp:effectExtent l="0" t="0" r="8255" b="8255"/>
            <wp:wrapTight wrapText="bothSides">
              <wp:wrapPolygon edited="0">
                <wp:start x="0" y="0"/>
                <wp:lineTo x="0" y="21139"/>
                <wp:lineTo x="21436" y="21139"/>
                <wp:lineTo x="21436"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5060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Yours f</w:t>
      </w:r>
      <w:r w:rsidRPr="00520C79">
        <w:rPr>
          <w:rFonts w:ascii="Arial" w:hAnsi="Arial" w:cs="Arial"/>
        </w:rPr>
        <w:t>aithfully</w:t>
      </w:r>
      <w:r>
        <w:rPr>
          <w:rFonts w:ascii="Arial" w:hAnsi="Arial" w:cs="Arial"/>
        </w:rPr>
        <w:t>,</w:t>
      </w:r>
    </w:p>
    <w:p w:rsidR="00520C79" w:rsidRDefault="00520C79" w:rsidP="00520C79">
      <w:pPr>
        <w:spacing w:after="0"/>
        <w:rPr>
          <w:rFonts w:ascii="Arial" w:hAnsi="Arial" w:cs="Arial"/>
        </w:rPr>
      </w:pPr>
    </w:p>
    <w:p w:rsidR="00520C79" w:rsidRDefault="00520C79" w:rsidP="00520C79">
      <w:pPr>
        <w:spacing w:after="0"/>
        <w:rPr>
          <w:rFonts w:ascii="Arial" w:hAnsi="Arial" w:cs="Arial"/>
        </w:rPr>
      </w:pPr>
    </w:p>
    <w:p w:rsidR="00520C79" w:rsidRPr="00520C79" w:rsidRDefault="00520C79" w:rsidP="00520C79">
      <w:pPr>
        <w:spacing w:after="0"/>
        <w:rPr>
          <w:rFonts w:ascii="Arial" w:hAnsi="Arial" w:cs="Arial"/>
        </w:rPr>
      </w:pPr>
      <w:r w:rsidRPr="00520C79">
        <w:rPr>
          <w:rFonts w:ascii="Arial" w:hAnsi="Arial" w:cs="Arial"/>
        </w:rPr>
        <w:t>Kayleigh Durman</w:t>
      </w:r>
    </w:p>
    <w:p w:rsidR="002C2B1B" w:rsidRPr="00520C79" w:rsidRDefault="00520C79" w:rsidP="00520C79">
      <w:pPr>
        <w:spacing w:after="0"/>
        <w:rPr>
          <w:rFonts w:ascii="Arial" w:hAnsi="Arial" w:cs="Arial"/>
          <w:b/>
        </w:rPr>
      </w:pPr>
      <w:r w:rsidRPr="00520C79">
        <w:rPr>
          <w:rFonts w:ascii="Arial" w:hAnsi="Arial" w:cs="Arial"/>
        </w:rPr>
        <w:t xml:space="preserve">Head of English </w:t>
      </w:r>
    </w:p>
    <w:sectPr w:rsidR="002C2B1B" w:rsidRPr="00520C79" w:rsidSect="00DC0EFC">
      <w:headerReference w:type="first" r:id="rId9"/>
      <w:footerReference w:type="first" r:id="rId10"/>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EB" w:rsidRDefault="002C55EB" w:rsidP="00960F14">
      <w:pPr>
        <w:spacing w:after="0" w:line="240" w:lineRule="auto"/>
      </w:pPr>
      <w:r>
        <w:separator/>
      </w:r>
    </w:p>
  </w:endnote>
  <w:endnote w:type="continuationSeparator" w:id="0">
    <w:p w:rsidR="002C55EB" w:rsidRDefault="002C55EB" w:rsidP="0096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FC" w:rsidRDefault="006546AC">
    <w:pPr>
      <w:pStyle w:val="Footer"/>
    </w:pPr>
    <w:r>
      <w:rPr>
        <w:noProof/>
        <w:lang w:eastAsia="en-GB"/>
      </w:rPr>
      <w:drawing>
        <wp:anchor distT="0" distB="0" distL="114300" distR="114300" simplePos="0" relativeHeight="251666432" behindDoc="0" locked="0" layoutInCell="1" allowOverlap="1" wp14:anchorId="6DC3BDA2" wp14:editId="094EE69E">
          <wp:simplePos x="0" y="0"/>
          <wp:positionH relativeFrom="margin">
            <wp:posOffset>-877570</wp:posOffset>
          </wp:positionH>
          <wp:positionV relativeFrom="margin">
            <wp:posOffset>8472805</wp:posOffset>
          </wp:positionV>
          <wp:extent cx="7484373" cy="1095375"/>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4373" cy="1095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EB" w:rsidRDefault="002C55EB" w:rsidP="00960F14">
      <w:pPr>
        <w:spacing w:after="0" w:line="240" w:lineRule="auto"/>
      </w:pPr>
      <w:r>
        <w:separator/>
      </w:r>
    </w:p>
  </w:footnote>
  <w:footnote w:type="continuationSeparator" w:id="0">
    <w:p w:rsidR="002C55EB" w:rsidRDefault="002C55EB" w:rsidP="0096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FC" w:rsidRDefault="00DC0EFC">
    <w:pPr>
      <w:pStyle w:val="Header"/>
    </w:pPr>
    <w:r w:rsidRPr="007B5BCF">
      <w:rPr>
        <w:noProof/>
        <w:lang w:eastAsia="en-GB"/>
      </w:rPr>
      <w:drawing>
        <wp:anchor distT="0" distB="0" distL="114300" distR="114300" simplePos="0" relativeHeight="251664384" behindDoc="1" locked="0" layoutInCell="1" allowOverlap="1" wp14:anchorId="281F7FF7" wp14:editId="5B7CF627">
          <wp:simplePos x="0" y="0"/>
          <wp:positionH relativeFrom="margin">
            <wp:posOffset>-934720</wp:posOffset>
          </wp:positionH>
          <wp:positionV relativeFrom="paragraph">
            <wp:posOffset>-486410</wp:posOffset>
          </wp:positionV>
          <wp:extent cx="75914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21431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58"/>
    <w:rsid w:val="000B3F0F"/>
    <w:rsid w:val="000C1623"/>
    <w:rsid w:val="000E63F6"/>
    <w:rsid w:val="00192A58"/>
    <w:rsid w:val="00234195"/>
    <w:rsid w:val="002C2B1B"/>
    <w:rsid w:val="002C55EB"/>
    <w:rsid w:val="00513D57"/>
    <w:rsid w:val="00520C79"/>
    <w:rsid w:val="00581EE3"/>
    <w:rsid w:val="006546AC"/>
    <w:rsid w:val="006A5521"/>
    <w:rsid w:val="007145A8"/>
    <w:rsid w:val="00960F14"/>
    <w:rsid w:val="00B0521E"/>
    <w:rsid w:val="00B24DB3"/>
    <w:rsid w:val="00C41657"/>
    <w:rsid w:val="00C95D20"/>
    <w:rsid w:val="00D7126C"/>
    <w:rsid w:val="00DC0EFC"/>
    <w:rsid w:val="00EF54F9"/>
    <w:rsid w:val="00F5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88BE387-D34B-4733-8509-CFD1004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14"/>
  </w:style>
  <w:style w:type="paragraph" w:styleId="Footer">
    <w:name w:val="footer"/>
    <w:basedOn w:val="Normal"/>
    <w:link w:val="FooterChar"/>
    <w:uiPriority w:val="99"/>
    <w:unhideWhenUsed/>
    <w:rsid w:val="0096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14"/>
  </w:style>
  <w:style w:type="paragraph" w:styleId="BalloonText">
    <w:name w:val="Balloon Text"/>
    <w:basedOn w:val="Normal"/>
    <w:link w:val="BalloonTextChar"/>
    <w:uiPriority w:val="99"/>
    <w:semiHidden/>
    <w:unhideWhenUsed/>
    <w:rsid w:val="0096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14"/>
    <w:rPr>
      <w:rFonts w:ascii="Tahoma" w:hAnsi="Tahoma" w:cs="Tahoma"/>
      <w:sz w:val="16"/>
      <w:szCs w:val="16"/>
    </w:rPr>
  </w:style>
  <w:style w:type="character" w:styleId="Hyperlink">
    <w:name w:val="Hyperlink"/>
    <w:basedOn w:val="DefaultParagraphFont"/>
    <w:uiPriority w:val="99"/>
    <w:unhideWhenUsed/>
    <w:rsid w:val="00D7126C"/>
    <w:rPr>
      <w:color w:val="0000FF" w:themeColor="hyperlink"/>
      <w:u w:val="single"/>
    </w:rPr>
  </w:style>
  <w:style w:type="table" w:styleId="TableGrid">
    <w:name w:val="Table Grid"/>
    <w:basedOn w:val="TableNormal"/>
    <w:uiPriority w:val="39"/>
    <w:rsid w:val="0052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ayleigh.durman@teignmouth.dev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615B-EDDD-47AC-A905-44805173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Maire Cotterill</cp:lastModifiedBy>
  <cp:revision>3</cp:revision>
  <cp:lastPrinted>2019-07-04T08:28:00Z</cp:lastPrinted>
  <dcterms:created xsi:type="dcterms:W3CDTF">2019-09-17T12:32:00Z</dcterms:created>
  <dcterms:modified xsi:type="dcterms:W3CDTF">2019-09-18T11:47:00Z</dcterms:modified>
</cp:coreProperties>
</file>